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5F8C" w14:textId="7C0ABB83" w:rsidR="00285505" w:rsidRDefault="004352EE" w:rsidP="004D59F5">
      <w:pPr>
        <w:pStyle w:val="Corpotesto"/>
        <w:spacing w:before="1120" w:after="440" w:line="264" w:lineRule="auto"/>
        <w:ind w:left="142"/>
        <w:rPr>
          <w:b/>
          <w:bCs/>
          <w:color w:val="252525"/>
          <w:sz w:val="28"/>
          <w:szCs w:val="28"/>
        </w:rPr>
      </w:pPr>
      <w:r w:rsidRPr="004352EE">
        <w:rPr>
          <w:b/>
          <w:bCs/>
          <w:color w:val="252525"/>
          <w:sz w:val="28"/>
          <w:szCs w:val="28"/>
        </w:rPr>
        <w:t xml:space="preserve">New </w:t>
      </w:r>
      <w:proofErr w:type="spellStart"/>
      <w:r w:rsidRPr="004352EE">
        <w:rPr>
          <w:b/>
          <w:bCs/>
          <w:color w:val="252525"/>
          <w:sz w:val="28"/>
          <w:szCs w:val="28"/>
        </w:rPr>
        <w:t>Telair</w:t>
      </w:r>
      <w:proofErr w:type="spellEnd"/>
      <w:r w:rsidRPr="004352EE">
        <w:rPr>
          <w:b/>
          <w:bCs/>
          <w:color w:val="252525"/>
          <w:sz w:val="28"/>
          <w:szCs w:val="28"/>
        </w:rPr>
        <w:t xml:space="preserve"> adapters for campervan roofs: high-tech, highly effective</w:t>
      </w:r>
    </w:p>
    <w:p w14:paraId="3C9C8927" w14:textId="4A1C240B" w:rsidR="004352EE" w:rsidRPr="004352EE" w:rsidRDefault="004352EE" w:rsidP="004D59F5">
      <w:pPr>
        <w:pStyle w:val="Titolo1"/>
        <w:spacing w:after="440" w:line="288" w:lineRule="auto"/>
        <w:ind w:left="142" w:right="176"/>
        <w:jc w:val="both"/>
        <w:rPr>
          <w:color w:val="252525"/>
        </w:rPr>
      </w:pPr>
      <w:r w:rsidRPr="004352EE">
        <w:rPr>
          <w:color w:val="252525"/>
        </w:rPr>
        <w:t xml:space="preserve">The ASD (for </w:t>
      </w:r>
      <w:proofErr w:type="spellStart"/>
      <w:r w:rsidRPr="004352EE">
        <w:rPr>
          <w:color w:val="252525"/>
        </w:rPr>
        <w:t>Ducato</w:t>
      </w:r>
      <w:proofErr w:type="spellEnd"/>
      <w:r w:rsidRPr="004352EE">
        <w:rPr>
          <w:color w:val="252525"/>
        </w:rPr>
        <w:t xml:space="preserve">, </w:t>
      </w:r>
      <w:proofErr w:type="gramStart"/>
      <w:r w:rsidRPr="004352EE">
        <w:rPr>
          <w:color w:val="252525"/>
        </w:rPr>
        <w:t>Jumper</w:t>
      </w:r>
      <w:proofErr w:type="gramEnd"/>
      <w:r w:rsidRPr="004352EE">
        <w:rPr>
          <w:color w:val="252525"/>
        </w:rPr>
        <w:t xml:space="preserve"> and Boxer) and ASV (for Crafter) models, made of soft polyurethane, shorten air conditioner installation times. They also eliminate any risk of seepage and enhance comfort by damping even the smallest vibrations</w:t>
      </w:r>
    </w:p>
    <w:p w14:paraId="2322C868" w14:textId="7D749DDD" w:rsidR="004352EE" w:rsidRPr="004352EE" w:rsidRDefault="00D01391" w:rsidP="003745BD">
      <w:pPr>
        <w:pStyle w:val="Corpotesto"/>
        <w:spacing w:after="160" w:line="288" w:lineRule="auto"/>
        <w:ind w:left="142" w:right="113"/>
        <w:jc w:val="both"/>
        <w:rPr>
          <w:color w:val="252525"/>
        </w:rPr>
      </w:pPr>
      <w:r w:rsidRPr="003745BD">
        <w:rPr>
          <w:i/>
          <w:color w:val="252525"/>
        </w:rPr>
        <w:t>Lugo di Ravenna, Italy (</w:t>
      </w:r>
      <w:r w:rsidR="003745BD" w:rsidRPr="003745BD">
        <w:rPr>
          <w:i/>
          <w:color w:val="252525"/>
        </w:rPr>
        <w:t>August</w:t>
      </w:r>
      <w:r w:rsidR="00085AE7" w:rsidRPr="003745BD">
        <w:rPr>
          <w:i/>
          <w:color w:val="252525"/>
        </w:rPr>
        <w:t xml:space="preserve"> </w:t>
      </w:r>
      <w:r w:rsidR="003745BD" w:rsidRPr="003745BD">
        <w:rPr>
          <w:i/>
          <w:color w:val="252525"/>
        </w:rPr>
        <w:t>25</w:t>
      </w:r>
      <w:r w:rsidR="00085AE7" w:rsidRPr="003745BD">
        <w:rPr>
          <w:i/>
          <w:color w:val="252525"/>
        </w:rPr>
        <w:t>, 2023</w:t>
      </w:r>
      <w:r w:rsidRPr="003745BD">
        <w:rPr>
          <w:i/>
          <w:color w:val="252525"/>
        </w:rPr>
        <w:t>)</w:t>
      </w:r>
      <w:r>
        <w:rPr>
          <w:i/>
          <w:color w:val="252525"/>
        </w:rPr>
        <w:t xml:space="preserve"> – </w:t>
      </w:r>
      <w:r w:rsidR="004352EE" w:rsidRPr="004352EE">
        <w:rPr>
          <w:color w:val="252525"/>
        </w:rPr>
        <w:t xml:space="preserve">Installing an air conditioner on a </w:t>
      </w:r>
      <w:r w:rsidR="003745BD">
        <w:rPr>
          <w:color w:val="252525"/>
        </w:rPr>
        <w:t>campervan</w:t>
      </w:r>
      <w:r w:rsidR="004352EE" w:rsidRPr="004352EE">
        <w:rPr>
          <w:color w:val="252525"/>
        </w:rPr>
        <w:t xml:space="preserve"> roof is a task that requires meticulous care: corrugated sheet metal roofs have a wave-like structure that provides greater structural </w:t>
      </w:r>
      <w:proofErr w:type="gramStart"/>
      <w:r w:rsidR="004352EE" w:rsidRPr="004352EE">
        <w:rPr>
          <w:color w:val="252525"/>
        </w:rPr>
        <w:t>strength</w:t>
      </w:r>
      <w:proofErr w:type="gramEnd"/>
      <w:r w:rsidR="004352EE" w:rsidRPr="004352EE">
        <w:rPr>
          <w:color w:val="252525"/>
        </w:rPr>
        <w:t xml:space="preserve"> but they also require special adapters, which must be made to match the mechanics of the van.</w:t>
      </w:r>
    </w:p>
    <w:p w14:paraId="24FBEDB3" w14:textId="64D0DA9B" w:rsidR="004352EE" w:rsidRPr="004352EE" w:rsidRDefault="004352EE" w:rsidP="003745BD">
      <w:pPr>
        <w:pStyle w:val="Corpotesto"/>
        <w:spacing w:after="160" w:line="288" w:lineRule="auto"/>
        <w:ind w:left="142" w:right="113"/>
        <w:jc w:val="both"/>
        <w:rPr>
          <w:color w:val="252525"/>
        </w:rPr>
      </w:pPr>
      <w:r w:rsidRPr="004352EE">
        <w:rPr>
          <w:color w:val="252525"/>
        </w:rPr>
        <w:t xml:space="preserve">In the past, the most widespread solution was to use ABS frames with special gaskets glued on both sides. </w:t>
      </w:r>
      <w:proofErr w:type="spellStart"/>
      <w:r w:rsidRPr="004352EE">
        <w:rPr>
          <w:color w:val="252525"/>
        </w:rPr>
        <w:t>Telair</w:t>
      </w:r>
      <w:proofErr w:type="spellEnd"/>
      <w:r w:rsidRPr="004352EE">
        <w:rPr>
          <w:color w:val="252525"/>
        </w:rPr>
        <w:t>, a Teleco Group brand that specialises in air conditioners, has now designed an innovative adapter made of soft yet extremely strong polyurethane that replaces the rigid frame and standard gasket.</w:t>
      </w:r>
    </w:p>
    <w:p w14:paraId="348442BD" w14:textId="54E6E312" w:rsidR="004352EE" w:rsidRPr="004352EE" w:rsidRDefault="004352EE" w:rsidP="003745BD">
      <w:pPr>
        <w:pStyle w:val="Corpotesto"/>
        <w:spacing w:after="160" w:line="288" w:lineRule="auto"/>
        <w:ind w:left="142" w:right="113"/>
        <w:jc w:val="both"/>
        <w:rPr>
          <w:color w:val="252525"/>
        </w:rPr>
      </w:pPr>
      <w:r w:rsidRPr="004352EE">
        <w:rPr>
          <w:color w:val="252525"/>
        </w:rPr>
        <w:t>This solution doesn’t just eliminate any risk of seepage: the soft material also fully insulates the interior against any noise or vibration caused by operation of the compressor, thus improving comfort inside the vehicle. What’s more, this one-piece adapter makes installing the air conditioner much easier and quicker: all you need to do is apply a thin layer of sealant on the roof side.</w:t>
      </w:r>
    </w:p>
    <w:p w14:paraId="32D5DDB1" w14:textId="38A1FD62" w:rsidR="004352EE" w:rsidRPr="004352EE" w:rsidRDefault="004352EE" w:rsidP="003745BD">
      <w:pPr>
        <w:pStyle w:val="Corpotesto"/>
        <w:spacing w:after="160" w:line="288" w:lineRule="auto"/>
        <w:ind w:left="142" w:right="113"/>
        <w:jc w:val="both"/>
        <w:rPr>
          <w:color w:val="252525"/>
        </w:rPr>
      </w:pPr>
      <w:r w:rsidRPr="004352EE">
        <w:rPr>
          <w:color w:val="252525"/>
        </w:rPr>
        <w:t xml:space="preserve">Two adapter versions are available: the first (ASD model), designed for </w:t>
      </w:r>
      <w:r w:rsidR="003745BD">
        <w:rPr>
          <w:color w:val="252525"/>
        </w:rPr>
        <w:t>campervan</w:t>
      </w:r>
      <w:r w:rsidRPr="004352EE">
        <w:rPr>
          <w:color w:val="252525"/>
        </w:rPr>
        <w:t xml:space="preserve">s built on a Fiat </w:t>
      </w:r>
      <w:proofErr w:type="spellStart"/>
      <w:r w:rsidRPr="004352EE">
        <w:rPr>
          <w:color w:val="252525"/>
        </w:rPr>
        <w:t>Ducato</w:t>
      </w:r>
      <w:proofErr w:type="spellEnd"/>
      <w:r w:rsidRPr="004352EE">
        <w:rPr>
          <w:color w:val="252525"/>
        </w:rPr>
        <w:t xml:space="preserve"> chassis, can also be used on the Citroën Jumper and Peugeot Boxer, while the second (ASV model) is for the Volkswagen Crafter.</w:t>
      </w:r>
    </w:p>
    <w:p w14:paraId="010163C6" w14:textId="39827C42" w:rsidR="004352EE" w:rsidRPr="004352EE" w:rsidRDefault="004352EE" w:rsidP="003745BD">
      <w:pPr>
        <w:pStyle w:val="Corpotesto"/>
        <w:spacing w:after="160" w:line="288" w:lineRule="auto"/>
        <w:ind w:left="142" w:right="113"/>
        <w:jc w:val="both"/>
        <w:rPr>
          <w:color w:val="252525"/>
        </w:rPr>
      </w:pPr>
      <w:r w:rsidRPr="004352EE">
        <w:rPr>
          <w:color w:val="252525"/>
        </w:rPr>
        <w:t xml:space="preserve">For installation on </w:t>
      </w:r>
      <w:r w:rsidR="003745BD">
        <w:rPr>
          <w:color w:val="252525"/>
        </w:rPr>
        <w:t>campervan</w:t>
      </w:r>
      <w:r w:rsidRPr="004352EE">
        <w:rPr>
          <w:color w:val="252525"/>
        </w:rPr>
        <w:t xml:space="preserve">s, Teleco </w:t>
      </w:r>
      <w:proofErr w:type="spellStart"/>
      <w:r w:rsidRPr="004352EE">
        <w:rPr>
          <w:color w:val="252525"/>
        </w:rPr>
        <w:t>Telair</w:t>
      </w:r>
      <w:proofErr w:type="spellEnd"/>
      <w:r w:rsidRPr="004352EE">
        <w:rPr>
          <w:color w:val="252525"/>
        </w:rPr>
        <w:t xml:space="preserve"> recommends the e-Van air conditioner family: featuring a design that won the prestigious German Innovation Award 22, these air conditioners are specifically designed for vans, which have less roof space than traditional campers.</w:t>
      </w:r>
    </w:p>
    <w:p w14:paraId="6EC33CBB" w14:textId="5DE5B9C8" w:rsidR="004352EE" w:rsidRPr="004352EE" w:rsidRDefault="004352EE" w:rsidP="003745BD">
      <w:pPr>
        <w:pStyle w:val="Corpotesto"/>
        <w:spacing w:after="160" w:line="288" w:lineRule="auto"/>
        <w:ind w:left="142" w:right="113"/>
        <w:jc w:val="both"/>
        <w:rPr>
          <w:color w:val="252525"/>
        </w:rPr>
      </w:pPr>
      <w:r w:rsidRPr="004352EE">
        <w:rPr>
          <w:color w:val="252525"/>
        </w:rPr>
        <w:t>Two versions are available. The e-Van 5400H is suitable for vehicles from 4 to 6 metres long and has a cooling power of 5800 BTU, while the 7400H model is suitable for vehicles with a length of between 5 and 7 metres. Both are equipped with a heat pump to warm the vehicle (5,500 and 6,800 BTU respectively) and have an air flow rate of 300 cubic metres per hour.</w:t>
      </w:r>
    </w:p>
    <w:p w14:paraId="2049A8A6" w14:textId="67F9781E" w:rsidR="00D01391" w:rsidRDefault="004352EE" w:rsidP="003745BD">
      <w:pPr>
        <w:pStyle w:val="Corpotesto"/>
        <w:spacing w:after="160" w:line="288" w:lineRule="auto"/>
        <w:ind w:left="142" w:right="113"/>
        <w:jc w:val="both"/>
        <w:rPr>
          <w:color w:val="252525"/>
        </w:rPr>
      </w:pPr>
      <w:r w:rsidRPr="004352EE">
        <w:rPr>
          <w:color w:val="252525"/>
        </w:rPr>
        <w:t xml:space="preserve">Note that the ASD and ASV adapters can also be used to install the more powerful </w:t>
      </w:r>
      <w:proofErr w:type="spellStart"/>
      <w:r w:rsidRPr="004352EE">
        <w:rPr>
          <w:color w:val="252525"/>
        </w:rPr>
        <w:t>DualClima</w:t>
      </w:r>
      <w:proofErr w:type="spellEnd"/>
      <w:r w:rsidRPr="004352EE">
        <w:rPr>
          <w:color w:val="252525"/>
        </w:rPr>
        <w:t xml:space="preserve"> and Silent+.</w:t>
      </w:r>
    </w:p>
    <w:p w14:paraId="0815D6F7" w14:textId="77777777" w:rsidR="004352EE" w:rsidRDefault="004352EE">
      <w:pPr>
        <w:rPr>
          <w:b/>
          <w:bCs/>
          <w:color w:val="252525"/>
          <w:sz w:val="20"/>
          <w:szCs w:val="20"/>
        </w:rPr>
      </w:pPr>
      <w:r>
        <w:rPr>
          <w:color w:val="252525"/>
        </w:rPr>
        <w:br w:type="page"/>
      </w:r>
    </w:p>
    <w:p w14:paraId="04345570" w14:textId="621FA877" w:rsidR="00A756F8" w:rsidRPr="003745BD" w:rsidRDefault="00AF64C3" w:rsidP="00E80110">
      <w:pPr>
        <w:pStyle w:val="Titolo1"/>
        <w:spacing w:before="93" w:after="160"/>
        <w:ind w:left="142"/>
        <w:rPr>
          <w:b w:val="0"/>
          <w:sz w:val="19"/>
          <w:lang w:val="en-US"/>
        </w:rPr>
      </w:pPr>
      <w:r>
        <w:rPr>
          <w:color w:val="252525"/>
        </w:rPr>
        <w:lastRenderedPageBreak/>
        <w:t>About the Teleco Group</w:t>
      </w:r>
    </w:p>
    <w:p w14:paraId="04345571" w14:textId="32DDED84" w:rsidR="00A756F8" w:rsidRPr="00006DA4" w:rsidRDefault="00AF64C3" w:rsidP="00285505">
      <w:pPr>
        <w:spacing w:before="1"/>
        <w:ind w:left="142" w:right="136"/>
        <w:rPr>
          <w:i/>
          <w:sz w:val="20"/>
        </w:rPr>
      </w:pPr>
      <w:r>
        <w:rPr>
          <w:i/>
          <w:color w:val="252525"/>
          <w:sz w:val="20"/>
        </w:rPr>
        <w:t>The TELECO GROUP is a group of leading companies in the recreational vehicle industry, based in Northern Italy. Teleco SpA designs, manufactures and markets a complete range of devices and equipment for terrestrial and satellite TV signal reception, televisions, satellite navigation devices, cameras and monitors, multimedia systems and photovoltaic modules. Telair srl is specialised in the development and manufacture of air conditioners, generators and inverters. The Group's products are marketed throughout Europe where a widespread support network is available. The TELECO GROUP has two subsidiaries in France and Germany: Teleco GmbH and Teleco sas.</w:t>
      </w:r>
    </w:p>
    <w:p w14:paraId="04345573" w14:textId="77777777" w:rsidR="00A756F8" w:rsidRPr="00016FF3" w:rsidRDefault="00A756F8" w:rsidP="00285505">
      <w:pPr>
        <w:pStyle w:val="Corpotesto"/>
        <w:ind w:left="142"/>
        <w:rPr>
          <w:i/>
          <w:sz w:val="22"/>
          <w:lang w:val="en-US"/>
        </w:rPr>
      </w:pPr>
    </w:p>
    <w:p w14:paraId="04345574" w14:textId="21646437" w:rsidR="00A756F8" w:rsidRPr="00006DA4" w:rsidRDefault="00AF64C3" w:rsidP="00285505">
      <w:pPr>
        <w:spacing w:before="186"/>
        <w:ind w:left="142"/>
        <w:rPr>
          <w:i/>
          <w:sz w:val="20"/>
        </w:rPr>
      </w:pPr>
      <w:r>
        <w:rPr>
          <w:i/>
          <w:sz w:val="20"/>
        </w:rPr>
        <w:t xml:space="preserve">Press Office for </w:t>
      </w:r>
      <w:r w:rsidR="000A4854">
        <w:rPr>
          <w:i/>
          <w:sz w:val="20"/>
        </w:rPr>
        <w:t>Europe</w:t>
      </w:r>
    </w:p>
    <w:p w14:paraId="04345575" w14:textId="77777777" w:rsidR="00A756F8" w:rsidRPr="00006DA4" w:rsidRDefault="00AF64C3" w:rsidP="00285505">
      <w:pPr>
        <w:spacing w:line="229" w:lineRule="exact"/>
        <w:ind w:left="142"/>
        <w:rPr>
          <w:rFonts w:ascii="Arial-BoldItalicMT"/>
          <w:b/>
          <w:i/>
          <w:sz w:val="20"/>
        </w:rPr>
      </w:pPr>
      <w:r>
        <w:rPr>
          <w:rFonts w:ascii="Arial-BoldItalicMT"/>
          <w:b/>
          <w:i/>
          <w:sz w:val="20"/>
        </w:rPr>
        <w:t>Mazzucchelli &amp; Partners</w:t>
      </w:r>
    </w:p>
    <w:p w14:paraId="04345576" w14:textId="77777777" w:rsidR="00A756F8" w:rsidRPr="00016FF3" w:rsidRDefault="00AF64C3" w:rsidP="00285505">
      <w:pPr>
        <w:spacing w:line="229" w:lineRule="exact"/>
        <w:ind w:left="142"/>
        <w:rPr>
          <w:i/>
          <w:sz w:val="20"/>
          <w:lang w:val="it-IT"/>
        </w:rPr>
      </w:pPr>
      <w:r w:rsidRPr="00016FF3">
        <w:rPr>
          <w:i/>
          <w:sz w:val="20"/>
          <w:lang w:val="it-IT"/>
        </w:rPr>
        <w:t>viale Campania 33 - 20133 Milan</w:t>
      </w:r>
    </w:p>
    <w:p w14:paraId="04345577" w14:textId="77777777" w:rsidR="00A756F8" w:rsidRPr="00016FF3" w:rsidRDefault="00AF64C3" w:rsidP="00285505">
      <w:pPr>
        <w:spacing w:before="1"/>
        <w:ind w:left="142"/>
        <w:rPr>
          <w:i/>
          <w:sz w:val="20"/>
          <w:lang w:val="it-IT"/>
        </w:rPr>
      </w:pPr>
      <w:r w:rsidRPr="00016FF3">
        <w:rPr>
          <w:i/>
          <w:sz w:val="20"/>
          <w:lang w:val="it-IT"/>
        </w:rPr>
        <w:t>Tel. +39 02 58437693</w:t>
      </w:r>
    </w:p>
    <w:p w14:paraId="04345578" w14:textId="77777777" w:rsidR="00A756F8" w:rsidRPr="00016FF3" w:rsidRDefault="00000000" w:rsidP="00285505">
      <w:pPr>
        <w:ind w:left="142"/>
        <w:rPr>
          <w:i/>
          <w:sz w:val="20"/>
          <w:lang w:val="it-IT"/>
        </w:rPr>
      </w:pPr>
      <w:hyperlink r:id="rId6">
        <w:r w:rsidR="007E20E0" w:rsidRPr="00016FF3">
          <w:rPr>
            <w:i/>
            <w:color w:val="0462C1"/>
            <w:sz w:val="20"/>
            <w:u w:val="single" w:color="0462C1"/>
            <w:lang w:val="it-IT"/>
          </w:rPr>
          <w:t>press@mazzucchelliandpartners.eu</w:t>
        </w:r>
      </w:hyperlink>
    </w:p>
    <w:sectPr w:rsidR="00A756F8" w:rsidRPr="00016FF3" w:rsidSect="000A4854">
      <w:headerReference w:type="default" r:id="rId7"/>
      <w:footerReference w:type="default" r:id="rId8"/>
      <w:pgSz w:w="11901" w:h="16817"/>
      <w:pgMar w:top="2608"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2D95" w14:textId="77777777" w:rsidR="001C31FE" w:rsidRDefault="001C31FE">
      <w:r>
        <w:separator/>
      </w:r>
    </w:p>
  </w:endnote>
  <w:endnote w:type="continuationSeparator" w:id="0">
    <w:p w14:paraId="22C6BD7B" w14:textId="77777777" w:rsidR="001C31FE" w:rsidRDefault="001C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9167" w14:textId="77777777" w:rsidR="000A4854" w:rsidRPr="00016FF3" w:rsidRDefault="000A4854" w:rsidP="000A4854">
    <w:pPr>
      <w:spacing w:line="193" w:lineRule="exact"/>
      <w:ind w:left="29" w:right="29"/>
      <w:jc w:val="center"/>
      <w:rPr>
        <w:b/>
        <w:sz w:val="18"/>
        <w:lang w:val="it-IT"/>
      </w:rPr>
    </w:pPr>
    <w:r w:rsidRPr="00016FF3">
      <w:rPr>
        <w:b/>
        <w:color w:val="0D2F92"/>
        <w:sz w:val="18"/>
        <w:lang w:val="it-IT"/>
      </w:rPr>
      <w:t xml:space="preserve">TELECO Spa - Via E. Majorana, 49 - 48022 Lugo (Ra) - </w:t>
    </w:r>
    <w:proofErr w:type="spellStart"/>
    <w:r w:rsidRPr="00016FF3">
      <w:rPr>
        <w:b/>
        <w:color w:val="0D2F92"/>
        <w:sz w:val="18"/>
        <w:lang w:val="it-IT"/>
      </w:rPr>
      <w:t>Italy</w:t>
    </w:r>
    <w:proofErr w:type="spellEnd"/>
  </w:p>
  <w:p w14:paraId="523CD31D" w14:textId="77777777" w:rsidR="000A4854" w:rsidRDefault="000A4854" w:rsidP="000A4854">
    <w:pPr>
      <w:spacing w:before="14"/>
      <w:ind w:left="29" w:right="29"/>
      <w:jc w:val="center"/>
      <w:rPr>
        <w:b/>
        <w:sz w:val="18"/>
      </w:rPr>
    </w:pPr>
    <w:r>
      <w:rPr>
        <w:b/>
        <w:color w:val="0D2F92"/>
        <w:sz w:val="18"/>
      </w:rPr>
      <w:t xml:space="preserve">phone +39 0545 25037 - </w:t>
    </w:r>
    <w:hyperlink r:id="rId1">
      <w:r>
        <w:rPr>
          <w:b/>
          <w:color w:val="0D2F92"/>
          <w:sz w:val="18"/>
          <w:u w:val="single" w:color="0D2F92"/>
        </w:rPr>
        <w:t>www.telecogroup.com</w:t>
      </w:r>
      <w:r>
        <w:rPr>
          <w:b/>
          <w:color w:val="0D2F92"/>
          <w:sz w:val="18"/>
        </w:rPr>
        <w:t xml:space="preserve"> </w:t>
      </w:r>
    </w:hyperlink>
    <w:r>
      <w:rPr>
        <w:b/>
        <w:color w:val="0D2F92"/>
        <w:sz w:val="18"/>
      </w:rPr>
      <w:t xml:space="preserve">- </w:t>
    </w:r>
    <w:hyperlink r:id="rId2">
      <w:r>
        <w:rPr>
          <w:b/>
          <w:color w:val="0D2F92"/>
          <w:sz w:val="18"/>
        </w:rPr>
        <w:t>info@telecogroup.com</w:t>
      </w:r>
    </w:hyperlink>
  </w:p>
  <w:p w14:paraId="0434557A" w14:textId="3E172522" w:rsidR="00A756F8" w:rsidRDefault="00A756F8">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FBA9" w14:textId="77777777" w:rsidR="001C31FE" w:rsidRDefault="001C31FE">
      <w:r>
        <w:separator/>
      </w:r>
    </w:p>
  </w:footnote>
  <w:footnote w:type="continuationSeparator" w:id="0">
    <w:p w14:paraId="1E71F704" w14:textId="77777777" w:rsidR="001C31FE" w:rsidRDefault="001C3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8B4B" w14:textId="1800D8CD" w:rsidR="004D59F5" w:rsidRDefault="00AF64C3" w:rsidP="004D59F5">
    <w:pPr>
      <w:spacing w:before="640"/>
      <w:ind w:left="23"/>
      <w:rPr>
        <w:b/>
        <w:sz w:val="18"/>
      </w:rPr>
    </w:pPr>
    <w:r>
      <w:rPr>
        <w:noProof/>
        <w:lang w:val="it-IT" w:eastAsia="it-IT"/>
      </w:rPr>
      <w:drawing>
        <wp:anchor distT="0" distB="0" distL="0" distR="0" simplePos="0" relativeHeight="487420416" behindDoc="1" locked="0" layoutInCell="1" allowOverlap="1" wp14:anchorId="0434557B" wp14:editId="0434557C">
          <wp:simplePos x="0" y="0"/>
          <wp:positionH relativeFrom="page">
            <wp:posOffset>4774446</wp:posOffset>
          </wp:positionH>
          <wp:positionV relativeFrom="page">
            <wp:posOffset>441959</wp:posOffset>
          </wp:positionV>
          <wp:extent cx="2115557"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r w:rsidR="004D59F5">
      <w:rPr>
        <w:b/>
        <w:color w:val="252525"/>
        <w:sz w:val="18"/>
      </w:rPr>
      <w:t>Press release</w:t>
    </w:r>
  </w:p>
  <w:p w14:paraId="04345579" w14:textId="69BA8C91" w:rsidR="00A756F8" w:rsidRPr="00E13F81" w:rsidRDefault="00A756F8">
    <w:pPr>
      <w:pStyle w:val="Corpotesto"/>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F8"/>
    <w:rsid w:val="00000861"/>
    <w:rsid w:val="00006DA4"/>
    <w:rsid w:val="00010413"/>
    <w:rsid w:val="00016FF3"/>
    <w:rsid w:val="000340DD"/>
    <w:rsid w:val="000365F4"/>
    <w:rsid w:val="00051A31"/>
    <w:rsid w:val="00085AE7"/>
    <w:rsid w:val="0008702D"/>
    <w:rsid w:val="000A4854"/>
    <w:rsid w:val="000A51ED"/>
    <w:rsid w:val="000C00CE"/>
    <w:rsid w:val="000C5C24"/>
    <w:rsid w:val="000D1562"/>
    <w:rsid w:val="000F7B15"/>
    <w:rsid w:val="00112B19"/>
    <w:rsid w:val="00125BA2"/>
    <w:rsid w:val="001303BE"/>
    <w:rsid w:val="00140F56"/>
    <w:rsid w:val="001452FE"/>
    <w:rsid w:val="001B487F"/>
    <w:rsid w:val="001C31FE"/>
    <w:rsid w:val="001C4AFF"/>
    <w:rsid w:val="001E78C1"/>
    <w:rsid w:val="001F1352"/>
    <w:rsid w:val="00234A82"/>
    <w:rsid w:val="002412E5"/>
    <w:rsid w:val="0024351E"/>
    <w:rsid w:val="00256DDC"/>
    <w:rsid w:val="002644E1"/>
    <w:rsid w:val="00282DB1"/>
    <w:rsid w:val="00285505"/>
    <w:rsid w:val="002A470F"/>
    <w:rsid w:val="002C1766"/>
    <w:rsid w:val="002C30CE"/>
    <w:rsid w:val="002D1B1E"/>
    <w:rsid w:val="003133E1"/>
    <w:rsid w:val="003259CA"/>
    <w:rsid w:val="00331034"/>
    <w:rsid w:val="00334252"/>
    <w:rsid w:val="00335780"/>
    <w:rsid w:val="003468FF"/>
    <w:rsid w:val="00346AF0"/>
    <w:rsid w:val="00363602"/>
    <w:rsid w:val="003745BD"/>
    <w:rsid w:val="00395A47"/>
    <w:rsid w:val="003A128D"/>
    <w:rsid w:val="003C1BE9"/>
    <w:rsid w:val="003D5D27"/>
    <w:rsid w:val="003D6AE8"/>
    <w:rsid w:val="003E2C25"/>
    <w:rsid w:val="003F5158"/>
    <w:rsid w:val="00404A2D"/>
    <w:rsid w:val="00421D66"/>
    <w:rsid w:val="004352EE"/>
    <w:rsid w:val="004754BF"/>
    <w:rsid w:val="00497C6E"/>
    <w:rsid w:val="004B1AEA"/>
    <w:rsid w:val="004D59F5"/>
    <w:rsid w:val="004F4263"/>
    <w:rsid w:val="00501BA5"/>
    <w:rsid w:val="00502096"/>
    <w:rsid w:val="00507EA0"/>
    <w:rsid w:val="00515A9D"/>
    <w:rsid w:val="0051700E"/>
    <w:rsid w:val="00537FA4"/>
    <w:rsid w:val="00587416"/>
    <w:rsid w:val="005B686A"/>
    <w:rsid w:val="005D19B9"/>
    <w:rsid w:val="005E1AF0"/>
    <w:rsid w:val="005F6698"/>
    <w:rsid w:val="00632984"/>
    <w:rsid w:val="00644A67"/>
    <w:rsid w:val="0065327A"/>
    <w:rsid w:val="0066798F"/>
    <w:rsid w:val="00670D40"/>
    <w:rsid w:val="006976AC"/>
    <w:rsid w:val="006D172C"/>
    <w:rsid w:val="006D447F"/>
    <w:rsid w:val="006F6D05"/>
    <w:rsid w:val="006F765A"/>
    <w:rsid w:val="00752221"/>
    <w:rsid w:val="00762608"/>
    <w:rsid w:val="007920D2"/>
    <w:rsid w:val="00792A1A"/>
    <w:rsid w:val="007934FB"/>
    <w:rsid w:val="007A5C3A"/>
    <w:rsid w:val="007A6BFB"/>
    <w:rsid w:val="007D7CBC"/>
    <w:rsid w:val="007E20E0"/>
    <w:rsid w:val="00810DC6"/>
    <w:rsid w:val="00822E33"/>
    <w:rsid w:val="008360E9"/>
    <w:rsid w:val="00837EF9"/>
    <w:rsid w:val="008421F5"/>
    <w:rsid w:val="0084504B"/>
    <w:rsid w:val="008866C3"/>
    <w:rsid w:val="0089666C"/>
    <w:rsid w:val="008C2B22"/>
    <w:rsid w:val="00900AE4"/>
    <w:rsid w:val="0090563D"/>
    <w:rsid w:val="0092315F"/>
    <w:rsid w:val="00932C03"/>
    <w:rsid w:val="00933B0F"/>
    <w:rsid w:val="00951220"/>
    <w:rsid w:val="009512D5"/>
    <w:rsid w:val="00996C48"/>
    <w:rsid w:val="009D4048"/>
    <w:rsid w:val="009D70E3"/>
    <w:rsid w:val="009E1F83"/>
    <w:rsid w:val="009F2D8F"/>
    <w:rsid w:val="009F7DEA"/>
    <w:rsid w:val="00A010C2"/>
    <w:rsid w:val="00A530A3"/>
    <w:rsid w:val="00A63387"/>
    <w:rsid w:val="00A64913"/>
    <w:rsid w:val="00A756F8"/>
    <w:rsid w:val="00AA1775"/>
    <w:rsid w:val="00AB6E45"/>
    <w:rsid w:val="00AC6AB2"/>
    <w:rsid w:val="00AD4B90"/>
    <w:rsid w:val="00AE29D8"/>
    <w:rsid w:val="00AE2E4B"/>
    <w:rsid w:val="00AF32D2"/>
    <w:rsid w:val="00AF58B0"/>
    <w:rsid w:val="00AF64C3"/>
    <w:rsid w:val="00B34FA3"/>
    <w:rsid w:val="00B54957"/>
    <w:rsid w:val="00B63B24"/>
    <w:rsid w:val="00B74101"/>
    <w:rsid w:val="00B76065"/>
    <w:rsid w:val="00B77149"/>
    <w:rsid w:val="00BB1FBA"/>
    <w:rsid w:val="00BB319E"/>
    <w:rsid w:val="00BD2587"/>
    <w:rsid w:val="00BD68AD"/>
    <w:rsid w:val="00BE41DE"/>
    <w:rsid w:val="00C37CCE"/>
    <w:rsid w:val="00C406CF"/>
    <w:rsid w:val="00C42289"/>
    <w:rsid w:val="00C45500"/>
    <w:rsid w:val="00C66B48"/>
    <w:rsid w:val="00C86ED3"/>
    <w:rsid w:val="00C87DB2"/>
    <w:rsid w:val="00C922D4"/>
    <w:rsid w:val="00CC50E1"/>
    <w:rsid w:val="00CF796B"/>
    <w:rsid w:val="00D01391"/>
    <w:rsid w:val="00D030D5"/>
    <w:rsid w:val="00D34685"/>
    <w:rsid w:val="00D50CF8"/>
    <w:rsid w:val="00D513FB"/>
    <w:rsid w:val="00D5781B"/>
    <w:rsid w:val="00D7667D"/>
    <w:rsid w:val="00DD42DB"/>
    <w:rsid w:val="00DE1D71"/>
    <w:rsid w:val="00E00551"/>
    <w:rsid w:val="00E13F81"/>
    <w:rsid w:val="00E15683"/>
    <w:rsid w:val="00E36744"/>
    <w:rsid w:val="00E55140"/>
    <w:rsid w:val="00E80110"/>
    <w:rsid w:val="00E96481"/>
    <w:rsid w:val="00EA43EB"/>
    <w:rsid w:val="00EA5023"/>
    <w:rsid w:val="00EC4E21"/>
    <w:rsid w:val="00EE19C0"/>
    <w:rsid w:val="00F01FA2"/>
    <w:rsid w:val="00F0272F"/>
    <w:rsid w:val="00F113F8"/>
    <w:rsid w:val="00F40B80"/>
    <w:rsid w:val="00F43028"/>
    <w:rsid w:val="00F6216F"/>
    <w:rsid w:val="00F643E3"/>
    <w:rsid w:val="00F91DAF"/>
    <w:rsid w:val="00FA763F"/>
    <w:rsid w:val="00FB54ED"/>
    <w:rsid w:val="00FB653B"/>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3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azzucchelliandpartners.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475</Words>
  <Characters>2713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Paolo .</cp:lastModifiedBy>
  <cp:revision>7</cp:revision>
  <cp:lastPrinted>2023-01-24T17:25:00Z</cp:lastPrinted>
  <dcterms:created xsi:type="dcterms:W3CDTF">2023-07-31T08:38:00Z</dcterms:created>
  <dcterms:modified xsi:type="dcterms:W3CDTF">2023-08-04T10:50:00Z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