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BF54" w14:textId="77777777" w:rsidR="00993132" w:rsidRDefault="00993132" w:rsidP="00EB653E">
      <w:pPr>
        <w:pStyle w:val="Corpotesto"/>
        <w:spacing w:before="1120" w:after="440" w:line="264" w:lineRule="auto"/>
        <w:ind w:left="142"/>
        <w:rPr>
          <w:b/>
          <w:bCs/>
          <w:color w:val="252525"/>
          <w:sz w:val="28"/>
          <w:szCs w:val="28"/>
        </w:rPr>
      </w:pPr>
      <w:proofErr w:type="spellStart"/>
      <w:r>
        <w:rPr>
          <w:b/>
          <w:color w:val="252525"/>
          <w:sz w:val="28"/>
        </w:rPr>
        <w:t>Telair</w:t>
      </w:r>
      <w:proofErr w:type="spellEnd"/>
      <w:r>
        <w:rPr>
          <w:b/>
          <w:color w:val="252525"/>
          <w:sz w:val="28"/>
        </w:rPr>
        <w:t xml:space="preserve"> airconditioners: volledige bediening, ook op afstand met de </w:t>
      </w:r>
      <w:proofErr w:type="gramStart"/>
      <w:r>
        <w:rPr>
          <w:b/>
          <w:color w:val="252525"/>
          <w:sz w:val="28"/>
        </w:rPr>
        <w:t>wifi optie</w:t>
      </w:r>
      <w:proofErr w:type="gramEnd"/>
    </w:p>
    <w:p w14:paraId="24EC6971" w14:textId="0B2CFFB2" w:rsidR="00FD6612" w:rsidRDefault="00993132" w:rsidP="00EB653E">
      <w:pPr>
        <w:pStyle w:val="Corpotesto"/>
        <w:spacing w:before="4" w:after="440" w:line="264" w:lineRule="auto"/>
        <w:ind w:left="142"/>
        <w:rPr>
          <w:b/>
          <w:bCs/>
          <w:color w:val="252525"/>
        </w:rPr>
      </w:pPr>
      <w:r w:rsidRPr="00993132">
        <w:rPr>
          <w:b/>
          <w:bCs/>
          <w:color w:val="252525"/>
        </w:rPr>
        <w:t xml:space="preserve">Alle functies van de </w:t>
      </w:r>
      <w:proofErr w:type="spellStart"/>
      <w:r w:rsidRPr="00993132">
        <w:rPr>
          <w:b/>
          <w:bCs/>
          <w:color w:val="252525"/>
        </w:rPr>
        <w:t>Silent</w:t>
      </w:r>
      <w:proofErr w:type="spellEnd"/>
      <w:r w:rsidRPr="00993132">
        <w:rPr>
          <w:b/>
          <w:bCs/>
          <w:color w:val="252525"/>
        </w:rPr>
        <w:t xml:space="preserve"> Plus en </w:t>
      </w:r>
      <w:proofErr w:type="spellStart"/>
      <w:r w:rsidRPr="00993132">
        <w:rPr>
          <w:b/>
          <w:bCs/>
          <w:color w:val="252525"/>
        </w:rPr>
        <w:t>Clima</w:t>
      </w:r>
      <w:proofErr w:type="spellEnd"/>
      <w:r w:rsidRPr="00993132">
        <w:rPr>
          <w:b/>
          <w:bCs/>
          <w:color w:val="252525"/>
        </w:rPr>
        <w:t xml:space="preserve"> e-Van systemen kunnen vanaf elke plaats via app worden beheerd. Deze nieuwe oplossing kan ook geïnstalleerd worden op reeds verkochte producten</w:t>
      </w:r>
    </w:p>
    <w:p w14:paraId="73AE9864" w14:textId="1E3549E3" w:rsidR="00993132" w:rsidRPr="00993132" w:rsidRDefault="004C5656" w:rsidP="00993132">
      <w:pPr>
        <w:pStyle w:val="Corpotesto"/>
        <w:spacing w:after="160" w:line="288" w:lineRule="auto"/>
        <w:ind w:left="142" w:right="113"/>
        <w:jc w:val="both"/>
        <w:rPr>
          <w:color w:val="252525"/>
        </w:rPr>
      </w:pPr>
      <w:proofErr w:type="spellStart"/>
      <w:r w:rsidRPr="008111C7">
        <w:rPr>
          <w:i/>
          <w:color w:val="252525"/>
        </w:rPr>
        <w:t>Lugo</w:t>
      </w:r>
      <w:proofErr w:type="spellEnd"/>
      <w:r w:rsidRPr="008111C7">
        <w:rPr>
          <w:i/>
          <w:color w:val="252525"/>
        </w:rPr>
        <w:t xml:space="preserve"> di Ravenna</w:t>
      </w:r>
      <w:r w:rsidR="008111C7" w:rsidRPr="008111C7">
        <w:rPr>
          <w:i/>
          <w:color w:val="252525"/>
        </w:rPr>
        <w:t>,</w:t>
      </w:r>
      <w:r w:rsidRPr="008111C7">
        <w:rPr>
          <w:i/>
          <w:color w:val="252525"/>
        </w:rPr>
        <w:t xml:space="preserve"> </w:t>
      </w:r>
      <w:r w:rsidR="008111C7" w:rsidRPr="008111C7">
        <w:rPr>
          <w:i/>
          <w:color w:val="252525"/>
        </w:rPr>
        <w:t xml:space="preserve">Italië (25 </w:t>
      </w:r>
      <w:r w:rsidR="00EB653E">
        <w:rPr>
          <w:i/>
          <w:color w:val="252525"/>
        </w:rPr>
        <w:t>A</w:t>
      </w:r>
      <w:r w:rsidR="008111C7" w:rsidRPr="008111C7">
        <w:rPr>
          <w:i/>
          <w:color w:val="252525"/>
        </w:rPr>
        <w:t>ugustus 2023)</w:t>
      </w:r>
      <w:r w:rsidR="008111C7">
        <w:rPr>
          <w:i/>
          <w:color w:val="252525"/>
        </w:rPr>
        <w:t xml:space="preserve"> </w:t>
      </w:r>
      <w:r w:rsidR="00993132" w:rsidRPr="00993132">
        <w:rPr>
          <w:color w:val="252525"/>
        </w:rPr>
        <w:t xml:space="preserve">– De airconditioning in uw recreatievoertuig ook op afstand bedienen is nu simpeler dan ooit. Met het nieuwe op wifi gebaseerde systeem van Teleco kunt u de airconditioners </w:t>
      </w:r>
      <w:proofErr w:type="spellStart"/>
      <w:r w:rsidR="00993132" w:rsidRPr="00993132">
        <w:rPr>
          <w:color w:val="252525"/>
        </w:rPr>
        <w:t>Silent</w:t>
      </w:r>
      <w:proofErr w:type="spellEnd"/>
      <w:r w:rsidR="00993132" w:rsidRPr="00993132">
        <w:rPr>
          <w:color w:val="252525"/>
        </w:rPr>
        <w:t xml:space="preserve"> Plus of </w:t>
      </w:r>
      <w:proofErr w:type="spellStart"/>
      <w:r w:rsidR="00993132" w:rsidRPr="00993132">
        <w:rPr>
          <w:color w:val="252525"/>
        </w:rPr>
        <w:t>Clima</w:t>
      </w:r>
      <w:proofErr w:type="spellEnd"/>
      <w:r w:rsidR="00993132" w:rsidRPr="00993132">
        <w:rPr>
          <w:color w:val="252525"/>
        </w:rPr>
        <w:t xml:space="preserve"> e-Van vanaf elke afstand via uw mobiele telefoon bedienen, terwijl u, wanneer u zich in de buurt van het voertuig bevindt, uw mobiele telefoon via Bluetooth kunt gebruiken net alsof het een afstandsbediening is.</w:t>
      </w:r>
    </w:p>
    <w:p w14:paraId="0C1936DB" w14:textId="77777777" w:rsidR="00993132" w:rsidRPr="00993132" w:rsidRDefault="00993132" w:rsidP="00993132">
      <w:pPr>
        <w:pStyle w:val="Corpotesto"/>
        <w:spacing w:after="160" w:line="288" w:lineRule="auto"/>
        <w:ind w:left="142" w:right="113"/>
        <w:jc w:val="both"/>
        <w:rPr>
          <w:color w:val="252525"/>
        </w:rPr>
      </w:pPr>
      <w:r w:rsidRPr="00993132">
        <w:rPr>
          <w:color w:val="252525"/>
        </w:rPr>
        <w:t xml:space="preserve">Via de </w:t>
      </w:r>
      <w:proofErr w:type="gramStart"/>
      <w:r w:rsidRPr="00993132">
        <w:rPr>
          <w:color w:val="252525"/>
        </w:rPr>
        <w:t>wifi interface</w:t>
      </w:r>
      <w:proofErr w:type="gramEnd"/>
      <w:r w:rsidRPr="00993132">
        <w:rPr>
          <w:color w:val="252525"/>
        </w:rPr>
        <w:t xml:space="preserve"> kunnen alle functies gecontroleerd en ingeschakeld worden, zoals de temperatuur instellen, de airconditioner in- of uitschakelen, de ventilatorsnelheid en de timer regelen.</w:t>
      </w:r>
    </w:p>
    <w:p w14:paraId="3E5A3338" w14:textId="0B39D6CA" w:rsidR="00993132" w:rsidRPr="00993132" w:rsidRDefault="00B33746" w:rsidP="00993132">
      <w:pPr>
        <w:pStyle w:val="Corpotesto"/>
        <w:spacing w:after="160" w:line="288" w:lineRule="auto"/>
        <w:ind w:left="142" w:right="113"/>
        <w:jc w:val="both"/>
        <w:rPr>
          <w:color w:val="252525"/>
        </w:rPr>
      </w:pPr>
      <w:r w:rsidRPr="00B33746">
        <w:rPr>
          <w:color w:val="252525"/>
        </w:rPr>
        <w:t xml:space="preserve">Al deze handelingen worden beheerd via het platform </w:t>
      </w:r>
      <w:proofErr w:type="spellStart"/>
      <w:r w:rsidRPr="00B33746">
        <w:rPr>
          <w:color w:val="252525"/>
        </w:rPr>
        <w:t>Tuya</w:t>
      </w:r>
      <w:proofErr w:type="spellEnd"/>
      <w:r w:rsidRPr="00B33746">
        <w:rPr>
          <w:color w:val="252525"/>
        </w:rPr>
        <w:t xml:space="preserve">. De gebruiker koppelt zijn mobiele telefoon, waarna de airconditioner wordt herkend als een </w:t>
      </w:r>
      <w:proofErr w:type="spellStart"/>
      <w:r w:rsidRPr="00B33746">
        <w:rPr>
          <w:color w:val="252525"/>
        </w:rPr>
        <w:t>Telair</w:t>
      </w:r>
      <w:proofErr w:type="spellEnd"/>
      <w:r w:rsidRPr="00B33746">
        <w:rPr>
          <w:color w:val="252525"/>
        </w:rPr>
        <w:t xml:space="preserve"> accessoire en alle functies dus gebruikt kunnen worden</w:t>
      </w:r>
      <w:r w:rsidR="00993132" w:rsidRPr="00993132">
        <w:rPr>
          <w:color w:val="252525"/>
        </w:rPr>
        <w:t>.</w:t>
      </w:r>
    </w:p>
    <w:p w14:paraId="5FED4E84" w14:textId="77777777" w:rsidR="00B33746" w:rsidRPr="00B33746" w:rsidRDefault="00B33746" w:rsidP="00B33746">
      <w:pPr>
        <w:pStyle w:val="Corpotesto"/>
        <w:spacing w:after="160" w:line="288" w:lineRule="auto"/>
        <w:ind w:left="142" w:right="113"/>
        <w:jc w:val="both"/>
        <w:rPr>
          <w:color w:val="252525"/>
        </w:rPr>
      </w:pPr>
      <w:r w:rsidRPr="00B33746">
        <w:rPr>
          <w:color w:val="252525"/>
        </w:rPr>
        <w:t xml:space="preserve">Voor een praktischer en transparanter gebruik kan gekozen worden om het nieuwe wifi systeem te gebruiken in combinatie met een van de routers van </w:t>
      </w:r>
      <w:proofErr w:type="spellStart"/>
      <w:r w:rsidRPr="00B33746">
        <w:rPr>
          <w:color w:val="252525"/>
        </w:rPr>
        <w:t>Teleco</w:t>
      </w:r>
      <w:proofErr w:type="spellEnd"/>
      <w:r w:rsidRPr="00B33746">
        <w:rPr>
          <w:color w:val="252525"/>
        </w:rPr>
        <w:t xml:space="preserve"> die zijn uitgerust met mobiele connectiviteit. Zo wordt het voor de gebruiker makkelijker om alles te beheren, omdat de airconditioner wordt gekoppeld aan het wifi netwerk van de router en deze dus enkel aangezet hoeft te worden om automatisch de internetverbinding tot stand te brengen die nodig is om het apparaat via app op de mobiele telefoon te laten communiceren.</w:t>
      </w:r>
    </w:p>
    <w:p w14:paraId="2DEA1517" w14:textId="77777777" w:rsidR="00B33746" w:rsidRPr="00B33746" w:rsidRDefault="00B33746" w:rsidP="00B33746">
      <w:pPr>
        <w:pStyle w:val="Corpotesto"/>
        <w:spacing w:after="160" w:line="288" w:lineRule="auto"/>
        <w:ind w:left="142" w:right="113"/>
        <w:jc w:val="both"/>
        <w:rPr>
          <w:color w:val="252525"/>
        </w:rPr>
      </w:pPr>
      <w:r w:rsidRPr="00B33746">
        <w:rPr>
          <w:color w:val="252525"/>
        </w:rPr>
        <w:t>Voor het wifi systeem zijn uiteraard geen kabels of extra bedieningsunits nodig en het systeem is compatibel met de spraakassistenten Amazon Alexa en Google Assistant: de airconditioner kan dus ook door middel van spraakopdrachten worden bediend, wanneer u deze assistent functies gebruikt.</w:t>
      </w:r>
    </w:p>
    <w:p w14:paraId="77EF7420" w14:textId="0837F152" w:rsidR="00993132" w:rsidRDefault="00B33746" w:rsidP="00B33746">
      <w:pPr>
        <w:pStyle w:val="Corpotesto"/>
        <w:spacing w:after="160" w:line="288" w:lineRule="auto"/>
        <w:ind w:left="142" w:right="113"/>
        <w:jc w:val="both"/>
        <w:rPr>
          <w:color w:val="252525"/>
        </w:rPr>
      </w:pPr>
      <w:r w:rsidRPr="00B33746">
        <w:rPr>
          <w:color w:val="252525"/>
        </w:rPr>
        <w:t xml:space="preserve">De wifi optie kan zowel bij aankoop van de airconditioner aangevraagd worden maar kan ook op een later moment toegevoegd worden: in feite hoeft u dan slechts het filtercompartiment open te maken en de wifi module aan te sluiten op de aanwezige stekkerverbinding .De wifi module kan ook toegevoegd worden aan de modellen </w:t>
      </w:r>
      <w:proofErr w:type="spellStart"/>
      <w:r w:rsidRPr="00B33746">
        <w:rPr>
          <w:color w:val="252525"/>
        </w:rPr>
        <w:t>Silent</w:t>
      </w:r>
      <w:proofErr w:type="spellEnd"/>
      <w:r w:rsidRPr="00B33746">
        <w:rPr>
          <w:color w:val="252525"/>
        </w:rPr>
        <w:t xml:space="preserve"> Plus en </w:t>
      </w:r>
      <w:proofErr w:type="spellStart"/>
      <w:r w:rsidRPr="00B33746">
        <w:rPr>
          <w:color w:val="252525"/>
        </w:rPr>
        <w:t>Clima</w:t>
      </w:r>
      <w:proofErr w:type="spellEnd"/>
      <w:r w:rsidRPr="00B33746">
        <w:rPr>
          <w:color w:val="252525"/>
        </w:rPr>
        <w:t xml:space="preserve"> e-Van die reeds verkocht zijn, maar in dit geval moet er ook een kabeltje geïnstalleerd worden dat aangesloten wordt op de besturingskaart.</w:t>
      </w:r>
    </w:p>
    <w:p w14:paraId="3C5460D7" w14:textId="21593FC0" w:rsidR="004D1D67" w:rsidRDefault="004D1D67" w:rsidP="00993132">
      <w:pPr>
        <w:pStyle w:val="Corpotesto"/>
        <w:spacing w:after="160" w:line="288" w:lineRule="auto"/>
        <w:ind w:left="142" w:right="113"/>
        <w:jc w:val="both"/>
        <w:rPr>
          <w:b/>
          <w:bCs/>
          <w:color w:val="252525"/>
        </w:rPr>
      </w:pPr>
      <w:r>
        <w:rPr>
          <w:color w:val="252525"/>
        </w:rPr>
        <w:br w:type="page"/>
      </w:r>
    </w:p>
    <w:p w14:paraId="0434556F" w14:textId="3A1E6D50" w:rsidR="00A756F8" w:rsidRPr="00006DA4" w:rsidRDefault="00AF64C3" w:rsidP="00EB653E">
      <w:pPr>
        <w:pStyle w:val="Titolo1"/>
        <w:spacing w:before="93" w:after="160"/>
        <w:ind w:left="0" w:right="78"/>
      </w:pPr>
      <w:r>
        <w:rPr>
          <w:color w:val="252525"/>
        </w:rPr>
        <w:lastRenderedPageBreak/>
        <w:t>Over Teleco Group</w:t>
      </w:r>
    </w:p>
    <w:p w14:paraId="04345571" w14:textId="32DDED84" w:rsidR="00A756F8" w:rsidRPr="00006DA4" w:rsidRDefault="00AF64C3" w:rsidP="00EB653E">
      <w:pPr>
        <w:spacing w:before="1"/>
        <w:ind w:right="78"/>
        <w:rPr>
          <w:i/>
          <w:sz w:val="20"/>
        </w:rPr>
      </w:pPr>
      <w:r>
        <w:rPr>
          <w:i/>
          <w:color w:val="252525"/>
          <w:sz w:val="20"/>
        </w:rPr>
        <w:t xml:space="preserve">TELECO GROUP is een groep </w:t>
      </w:r>
      <w:proofErr w:type="spellStart"/>
      <w:r>
        <w:rPr>
          <w:i/>
          <w:color w:val="252525"/>
          <w:sz w:val="20"/>
        </w:rPr>
        <w:t>marktleidende</w:t>
      </w:r>
      <w:proofErr w:type="spellEnd"/>
      <w:r>
        <w:rPr>
          <w:i/>
          <w:color w:val="252525"/>
          <w:sz w:val="20"/>
        </w:rPr>
        <w:t xml:space="preserve"> bedrijven die opereert in de branche van recreatievoertuigen en die gevestigd is in Noord-Italië. </w:t>
      </w:r>
      <w:proofErr w:type="spellStart"/>
      <w:r>
        <w:rPr>
          <w:i/>
          <w:color w:val="252525"/>
          <w:sz w:val="20"/>
        </w:rPr>
        <w:t>Teleco</w:t>
      </w:r>
      <w:proofErr w:type="spellEnd"/>
      <w:r>
        <w:rPr>
          <w:i/>
          <w:color w:val="252525"/>
          <w:sz w:val="20"/>
        </w:rPr>
        <w:t xml:space="preserve"> </w:t>
      </w:r>
      <w:proofErr w:type="spellStart"/>
      <w:r>
        <w:rPr>
          <w:i/>
          <w:color w:val="252525"/>
          <w:sz w:val="20"/>
        </w:rPr>
        <w:t>SpA</w:t>
      </w:r>
      <w:proofErr w:type="spellEnd"/>
      <w:r>
        <w:rPr>
          <w:i/>
          <w:color w:val="252525"/>
          <w:sz w:val="20"/>
        </w:rPr>
        <w:t xml:space="preserve"> ontwikkelt, maakt en brengt een compleet assortiment systemen en apparaten voor de ontvangst van zowel terrestrische als satelliet </w:t>
      </w:r>
      <w:proofErr w:type="spellStart"/>
      <w:r>
        <w:rPr>
          <w:i/>
          <w:color w:val="252525"/>
          <w:sz w:val="20"/>
        </w:rPr>
        <w:t>TV-signalen</w:t>
      </w:r>
      <w:proofErr w:type="spellEnd"/>
      <w:r>
        <w:rPr>
          <w:i/>
          <w:color w:val="252525"/>
          <w:sz w:val="20"/>
        </w:rPr>
        <w:t xml:space="preserve">, televisies, navigatiesatellietsystemen, camera's en monitors, multimediasystemen en fotovoltaïsche modules op de markt. </w:t>
      </w:r>
      <w:proofErr w:type="spellStart"/>
      <w:r>
        <w:rPr>
          <w:i/>
          <w:color w:val="252525"/>
          <w:sz w:val="20"/>
        </w:rPr>
        <w:t>Telair</w:t>
      </w:r>
      <w:proofErr w:type="spellEnd"/>
      <w:r>
        <w:rPr>
          <w:i/>
          <w:color w:val="252525"/>
          <w:sz w:val="20"/>
        </w:rPr>
        <w:t xml:space="preserve"> </w:t>
      </w:r>
      <w:proofErr w:type="spellStart"/>
      <w:r>
        <w:rPr>
          <w:i/>
          <w:color w:val="252525"/>
          <w:sz w:val="20"/>
        </w:rPr>
        <w:t>srl</w:t>
      </w:r>
      <w:proofErr w:type="spellEnd"/>
      <w:r>
        <w:rPr>
          <w:i/>
          <w:color w:val="252525"/>
          <w:sz w:val="20"/>
        </w:rPr>
        <w:t xml:space="preserve"> is gespecialiseerd in het ontwikkelen en vervaardigen van airconditioners, generatoren en omvormers. De producten van de groep worden in heel Europa op de markt gebracht waar bovendien een uitgebreid servicenetwerk is. In Duitsland en Frankrijk heeft TELECO GROUP twee filialen: Teleco GmbH en Teleco sas.</w:t>
      </w:r>
    </w:p>
    <w:p w14:paraId="04345573" w14:textId="77777777" w:rsidR="00A756F8" w:rsidRPr="00DC693C" w:rsidRDefault="00A756F8" w:rsidP="00EB653E">
      <w:pPr>
        <w:pStyle w:val="Corpotesto"/>
        <w:ind w:right="78"/>
        <w:rPr>
          <w:i/>
          <w:sz w:val="22"/>
        </w:rPr>
      </w:pPr>
    </w:p>
    <w:p w14:paraId="04345574" w14:textId="40ECBB23" w:rsidR="00A756F8" w:rsidRPr="00DC693C" w:rsidRDefault="00AF64C3" w:rsidP="00EB653E">
      <w:pPr>
        <w:spacing w:before="186"/>
        <w:ind w:right="78"/>
        <w:rPr>
          <w:i/>
          <w:sz w:val="20"/>
          <w:lang w:val="it-IT"/>
        </w:rPr>
      </w:pPr>
      <w:proofErr w:type="spellStart"/>
      <w:r w:rsidRPr="00DC693C">
        <w:rPr>
          <w:i/>
          <w:sz w:val="20"/>
          <w:lang w:val="it-IT"/>
        </w:rPr>
        <w:t>Persbureau</w:t>
      </w:r>
      <w:proofErr w:type="spellEnd"/>
      <w:r w:rsidRPr="00DC693C">
        <w:rPr>
          <w:i/>
          <w:sz w:val="20"/>
          <w:lang w:val="it-IT"/>
        </w:rPr>
        <w:t xml:space="preserve"> </w:t>
      </w:r>
      <w:proofErr w:type="spellStart"/>
      <w:r w:rsidRPr="00DC693C">
        <w:rPr>
          <w:i/>
          <w:sz w:val="20"/>
          <w:lang w:val="it-IT"/>
        </w:rPr>
        <w:t>voor</w:t>
      </w:r>
      <w:proofErr w:type="spellEnd"/>
      <w:r w:rsidRPr="00DC693C">
        <w:rPr>
          <w:i/>
          <w:sz w:val="20"/>
          <w:lang w:val="it-IT"/>
        </w:rPr>
        <w:t xml:space="preserve"> </w:t>
      </w:r>
      <w:r w:rsidR="00EB653E">
        <w:rPr>
          <w:i/>
          <w:sz w:val="20"/>
          <w:lang w:val="it-IT"/>
        </w:rPr>
        <w:t>Europa</w:t>
      </w:r>
    </w:p>
    <w:p w14:paraId="04345575" w14:textId="77777777" w:rsidR="00A756F8" w:rsidRPr="00DC693C" w:rsidRDefault="00AF64C3" w:rsidP="00EB653E">
      <w:pPr>
        <w:spacing w:line="229" w:lineRule="exact"/>
        <w:ind w:right="78"/>
        <w:rPr>
          <w:rFonts w:ascii="Arial-BoldItalicMT"/>
          <w:b/>
          <w:i/>
          <w:sz w:val="20"/>
          <w:lang w:val="it-IT"/>
        </w:rPr>
      </w:pPr>
      <w:r w:rsidRPr="00DC693C">
        <w:rPr>
          <w:rFonts w:ascii="Arial-BoldItalicMT"/>
          <w:b/>
          <w:i/>
          <w:sz w:val="20"/>
          <w:lang w:val="it-IT"/>
        </w:rPr>
        <w:t>Mazzucchelli &amp; Partners</w:t>
      </w:r>
    </w:p>
    <w:p w14:paraId="04345576" w14:textId="77777777" w:rsidR="00A756F8" w:rsidRPr="00DC693C" w:rsidRDefault="00AF64C3" w:rsidP="00EB653E">
      <w:pPr>
        <w:spacing w:line="229" w:lineRule="exact"/>
        <w:ind w:right="78"/>
        <w:rPr>
          <w:i/>
          <w:sz w:val="20"/>
          <w:lang w:val="it-IT"/>
        </w:rPr>
      </w:pPr>
      <w:r w:rsidRPr="00DC693C">
        <w:rPr>
          <w:i/>
          <w:sz w:val="20"/>
          <w:lang w:val="it-IT"/>
        </w:rPr>
        <w:t>viale Campania 33 - 20133 Milano</w:t>
      </w:r>
    </w:p>
    <w:p w14:paraId="04345577" w14:textId="77777777" w:rsidR="00A756F8" w:rsidRPr="00006DA4" w:rsidRDefault="00AF64C3" w:rsidP="00EB653E">
      <w:pPr>
        <w:spacing w:before="1"/>
        <w:ind w:right="78"/>
        <w:rPr>
          <w:i/>
          <w:sz w:val="20"/>
        </w:rPr>
      </w:pPr>
      <w:r>
        <w:rPr>
          <w:i/>
          <w:sz w:val="20"/>
        </w:rPr>
        <w:t>Tel. +39 02 58437693</w:t>
      </w:r>
    </w:p>
    <w:p w14:paraId="04345578" w14:textId="77777777" w:rsidR="00A756F8" w:rsidRPr="00006DA4" w:rsidRDefault="00000000" w:rsidP="00EB653E">
      <w:pPr>
        <w:ind w:right="78"/>
        <w:rPr>
          <w:i/>
          <w:sz w:val="20"/>
        </w:rPr>
      </w:pPr>
      <w:hyperlink r:id="rId6">
        <w:r>
          <w:rPr>
            <w:i/>
            <w:color w:val="0462C1"/>
            <w:sz w:val="20"/>
            <w:u w:val="single" w:color="0462C1"/>
          </w:rPr>
          <w:t>press@mazzucchelliandpartners.eu</w:t>
        </w:r>
      </w:hyperlink>
    </w:p>
    <w:sectPr w:rsidR="00A756F8" w:rsidRPr="00006DA4" w:rsidSect="00EB653E">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1847" w14:textId="77777777" w:rsidR="00476E70" w:rsidRDefault="00476E70">
      <w:r>
        <w:separator/>
      </w:r>
    </w:p>
  </w:endnote>
  <w:endnote w:type="continuationSeparator" w:id="0">
    <w:p w14:paraId="3F03AB5F" w14:textId="77777777" w:rsidR="00476E70" w:rsidRDefault="0047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91B5" w14:textId="77777777" w:rsidR="00EB653E" w:rsidRPr="00DC693C" w:rsidRDefault="00EB653E" w:rsidP="00EB653E">
    <w:pPr>
      <w:spacing w:line="193" w:lineRule="exact"/>
      <w:ind w:left="29" w:right="29"/>
      <w:jc w:val="center"/>
      <w:rPr>
        <w:b/>
        <w:sz w:val="18"/>
        <w:lang w:val="it-IT"/>
      </w:rPr>
    </w:pPr>
    <w:r w:rsidRPr="00DC693C">
      <w:rPr>
        <w:b/>
        <w:color w:val="0D2F92"/>
        <w:sz w:val="18"/>
        <w:lang w:val="it-IT"/>
      </w:rPr>
      <w:t xml:space="preserve">TELECO Spa - Via E. Majorana, 49 - 48022 Lugo (Ra) - </w:t>
    </w:r>
    <w:proofErr w:type="spellStart"/>
    <w:r w:rsidRPr="00DC693C">
      <w:rPr>
        <w:b/>
        <w:color w:val="0D2F92"/>
        <w:sz w:val="18"/>
        <w:lang w:val="it-IT"/>
      </w:rPr>
      <w:t>Italy</w:t>
    </w:r>
    <w:proofErr w:type="spellEnd"/>
  </w:p>
  <w:p w14:paraId="2F2BAFF6" w14:textId="77777777" w:rsidR="00EB653E" w:rsidRPr="00DC693C" w:rsidRDefault="00EB653E" w:rsidP="00EB653E">
    <w:pPr>
      <w:spacing w:before="14"/>
      <w:ind w:left="29" w:right="29"/>
      <w:jc w:val="center"/>
      <w:rPr>
        <w:b/>
        <w:sz w:val="18"/>
        <w:lang w:val="en-US"/>
      </w:rPr>
    </w:pPr>
    <w:r w:rsidRPr="00DC693C">
      <w:rPr>
        <w:b/>
        <w:color w:val="0D2F92"/>
        <w:sz w:val="18"/>
        <w:lang w:val="en-US"/>
      </w:rPr>
      <w:t xml:space="preserve">phone +39 0545 25037 - </w:t>
    </w:r>
    <w:hyperlink r:id="rId1">
      <w:r w:rsidRPr="00DC693C">
        <w:rPr>
          <w:b/>
          <w:color w:val="0D2F92"/>
          <w:sz w:val="18"/>
          <w:u w:val="single" w:color="0D2F92"/>
          <w:lang w:val="en-US"/>
        </w:rPr>
        <w:t>www.telecogroup.com</w:t>
      </w:r>
      <w:r w:rsidRPr="00DC693C">
        <w:rPr>
          <w:b/>
          <w:color w:val="0D2F92"/>
          <w:sz w:val="18"/>
          <w:lang w:val="en-US"/>
        </w:rPr>
        <w:t xml:space="preserve"> </w:t>
      </w:r>
    </w:hyperlink>
    <w:r w:rsidRPr="00DC693C">
      <w:rPr>
        <w:b/>
        <w:color w:val="0D2F92"/>
        <w:sz w:val="18"/>
        <w:lang w:val="en-US"/>
      </w:rPr>
      <w:t xml:space="preserve">- </w:t>
    </w:r>
    <w:hyperlink r:id="rId2">
      <w:r w:rsidRPr="00DC693C">
        <w:rPr>
          <w:b/>
          <w:color w:val="0D2F92"/>
          <w:sz w:val="18"/>
          <w:lang w:val="en-US"/>
        </w:rPr>
        <w:t>info@telecogroup.com</w:t>
      </w:r>
    </w:hyperlink>
  </w:p>
  <w:p w14:paraId="0434557A" w14:textId="37EED7E7" w:rsidR="00A756F8" w:rsidRPr="00EB653E" w:rsidRDefault="00A756F8">
    <w:pPr>
      <w:pStyle w:val="Corpotesto"/>
      <w:spacing w:line="14"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3749" w14:textId="77777777" w:rsidR="00476E70" w:rsidRDefault="00476E70">
      <w:r>
        <w:separator/>
      </w:r>
    </w:p>
  </w:footnote>
  <w:footnote w:type="continuationSeparator" w:id="0">
    <w:p w14:paraId="56943C89" w14:textId="77777777" w:rsidR="00476E70" w:rsidRDefault="0047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55C0" w14:textId="2E4D3834" w:rsidR="00EB653E" w:rsidRDefault="00AF64C3" w:rsidP="00EB653E">
    <w:pPr>
      <w:spacing w:before="640"/>
      <w:rPr>
        <w:b/>
        <w:sz w:val="18"/>
      </w:rPr>
    </w:pPr>
    <w:r>
      <w:rPr>
        <w:noProof/>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EB653E">
      <w:rPr>
        <w:b/>
        <w:color w:val="252525"/>
        <w:sz w:val="18"/>
      </w:rPr>
      <w:t>Persbericht</w:t>
    </w:r>
  </w:p>
  <w:p w14:paraId="04345579" w14:textId="02DD8DC8"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340DD"/>
    <w:rsid w:val="000365F4"/>
    <w:rsid w:val="00051A31"/>
    <w:rsid w:val="0008702D"/>
    <w:rsid w:val="000A51ED"/>
    <w:rsid w:val="000C00CE"/>
    <w:rsid w:val="000C5C24"/>
    <w:rsid w:val="000D1562"/>
    <w:rsid w:val="000F7B15"/>
    <w:rsid w:val="00112B19"/>
    <w:rsid w:val="00125BA2"/>
    <w:rsid w:val="001303BE"/>
    <w:rsid w:val="00140F56"/>
    <w:rsid w:val="001452FE"/>
    <w:rsid w:val="001B487F"/>
    <w:rsid w:val="001B75D4"/>
    <w:rsid w:val="001C4AFF"/>
    <w:rsid w:val="001E78C1"/>
    <w:rsid w:val="001F1352"/>
    <w:rsid w:val="00234A82"/>
    <w:rsid w:val="002412E5"/>
    <w:rsid w:val="0024351E"/>
    <w:rsid w:val="00256DDC"/>
    <w:rsid w:val="002644E1"/>
    <w:rsid w:val="00285505"/>
    <w:rsid w:val="002A470F"/>
    <w:rsid w:val="002B7920"/>
    <w:rsid w:val="002C0A13"/>
    <w:rsid w:val="002C1766"/>
    <w:rsid w:val="002C30CE"/>
    <w:rsid w:val="002D1B1E"/>
    <w:rsid w:val="002E3205"/>
    <w:rsid w:val="003133E1"/>
    <w:rsid w:val="003259CA"/>
    <w:rsid w:val="00331034"/>
    <w:rsid w:val="00334252"/>
    <w:rsid w:val="00335AFE"/>
    <w:rsid w:val="003468FF"/>
    <w:rsid w:val="00346AF0"/>
    <w:rsid w:val="00363602"/>
    <w:rsid w:val="00395A47"/>
    <w:rsid w:val="003A128D"/>
    <w:rsid w:val="003C1BE9"/>
    <w:rsid w:val="003D5D27"/>
    <w:rsid w:val="003D6AE8"/>
    <w:rsid w:val="003E2C25"/>
    <w:rsid w:val="003F3BA8"/>
    <w:rsid w:val="003F5158"/>
    <w:rsid w:val="00404A2D"/>
    <w:rsid w:val="00421D66"/>
    <w:rsid w:val="004366B2"/>
    <w:rsid w:val="00463109"/>
    <w:rsid w:val="00476E70"/>
    <w:rsid w:val="00497C6E"/>
    <w:rsid w:val="004B1AEA"/>
    <w:rsid w:val="004C5656"/>
    <w:rsid w:val="004D1D67"/>
    <w:rsid w:val="004F4263"/>
    <w:rsid w:val="00501BA5"/>
    <w:rsid w:val="00502096"/>
    <w:rsid w:val="00507EA0"/>
    <w:rsid w:val="00515A9D"/>
    <w:rsid w:val="0051700E"/>
    <w:rsid w:val="005719B1"/>
    <w:rsid w:val="005761D5"/>
    <w:rsid w:val="00577FE7"/>
    <w:rsid w:val="00587416"/>
    <w:rsid w:val="005B686A"/>
    <w:rsid w:val="005D19B9"/>
    <w:rsid w:val="005E1AF0"/>
    <w:rsid w:val="005F0247"/>
    <w:rsid w:val="005F6698"/>
    <w:rsid w:val="006070B5"/>
    <w:rsid w:val="00632984"/>
    <w:rsid w:val="006372E3"/>
    <w:rsid w:val="0065327A"/>
    <w:rsid w:val="0066798F"/>
    <w:rsid w:val="00670D40"/>
    <w:rsid w:val="006976AC"/>
    <w:rsid w:val="006D172C"/>
    <w:rsid w:val="006D447F"/>
    <w:rsid w:val="006F2CFE"/>
    <w:rsid w:val="006F6D05"/>
    <w:rsid w:val="006F765A"/>
    <w:rsid w:val="007125C4"/>
    <w:rsid w:val="00762608"/>
    <w:rsid w:val="007920D2"/>
    <w:rsid w:val="00792A1A"/>
    <w:rsid w:val="007934FB"/>
    <w:rsid w:val="007A5C3A"/>
    <w:rsid w:val="007A6BFB"/>
    <w:rsid w:val="007D7CBC"/>
    <w:rsid w:val="00810DC6"/>
    <w:rsid w:val="008111C7"/>
    <w:rsid w:val="008224F7"/>
    <w:rsid w:val="00822E33"/>
    <w:rsid w:val="008360E9"/>
    <w:rsid w:val="00837EF9"/>
    <w:rsid w:val="008421F5"/>
    <w:rsid w:val="0084504B"/>
    <w:rsid w:val="0089666C"/>
    <w:rsid w:val="008C2B22"/>
    <w:rsid w:val="0090563D"/>
    <w:rsid w:val="0092315F"/>
    <w:rsid w:val="00932C03"/>
    <w:rsid w:val="00951220"/>
    <w:rsid w:val="009512D5"/>
    <w:rsid w:val="00993132"/>
    <w:rsid w:val="00996C48"/>
    <w:rsid w:val="009B3904"/>
    <w:rsid w:val="009B3DE5"/>
    <w:rsid w:val="009D4048"/>
    <w:rsid w:val="009D70E3"/>
    <w:rsid w:val="009E1F83"/>
    <w:rsid w:val="009F2D8F"/>
    <w:rsid w:val="009F7DEA"/>
    <w:rsid w:val="00A010C2"/>
    <w:rsid w:val="00A530A3"/>
    <w:rsid w:val="00A63387"/>
    <w:rsid w:val="00A64913"/>
    <w:rsid w:val="00A756F8"/>
    <w:rsid w:val="00AA1775"/>
    <w:rsid w:val="00AC6AB2"/>
    <w:rsid w:val="00AD4B90"/>
    <w:rsid w:val="00AE2E4B"/>
    <w:rsid w:val="00AF32D2"/>
    <w:rsid w:val="00AF58B0"/>
    <w:rsid w:val="00AF64C3"/>
    <w:rsid w:val="00B010BB"/>
    <w:rsid w:val="00B33746"/>
    <w:rsid w:val="00B34FA3"/>
    <w:rsid w:val="00B54957"/>
    <w:rsid w:val="00B63B24"/>
    <w:rsid w:val="00B74101"/>
    <w:rsid w:val="00B76065"/>
    <w:rsid w:val="00B77149"/>
    <w:rsid w:val="00BB1FBA"/>
    <w:rsid w:val="00BB319E"/>
    <w:rsid w:val="00BD68AD"/>
    <w:rsid w:val="00BE214A"/>
    <w:rsid w:val="00BE41DE"/>
    <w:rsid w:val="00C37CCE"/>
    <w:rsid w:val="00C406CF"/>
    <w:rsid w:val="00C42289"/>
    <w:rsid w:val="00C45500"/>
    <w:rsid w:val="00C66B48"/>
    <w:rsid w:val="00C846AA"/>
    <w:rsid w:val="00C86ED3"/>
    <w:rsid w:val="00C87DB2"/>
    <w:rsid w:val="00CC50E1"/>
    <w:rsid w:val="00D030D5"/>
    <w:rsid w:val="00D34685"/>
    <w:rsid w:val="00D513FB"/>
    <w:rsid w:val="00D5781B"/>
    <w:rsid w:val="00D752F9"/>
    <w:rsid w:val="00D7667D"/>
    <w:rsid w:val="00DC693C"/>
    <w:rsid w:val="00DD42DB"/>
    <w:rsid w:val="00DE1D71"/>
    <w:rsid w:val="00E00551"/>
    <w:rsid w:val="00E13F81"/>
    <w:rsid w:val="00E15683"/>
    <w:rsid w:val="00E15892"/>
    <w:rsid w:val="00E36744"/>
    <w:rsid w:val="00E4771A"/>
    <w:rsid w:val="00E55140"/>
    <w:rsid w:val="00E96481"/>
    <w:rsid w:val="00EB653E"/>
    <w:rsid w:val="00EC4E21"/>
    <w:rsid w:val="00ED79D6"/>
    <w:rsid w:val="00EE19C0"/>
    <w:rsid w:val="00EF1153"/>
    <w:rsid w:val="00F01FA2"/>
    <w:rsid w:val="00F0272F"/>
    <w:rsid w:val="00F113F8"/>
    <w:rsid w:val="00F40B80"/>
    <w:rsid w:val="00F43028"/>
    <w:rsid w:val="00F6216F"/>
    <w:rsid w:val="00F63E65"/>
    <w:rsid w:val="00F643E3"/>
    <w:rsid w:val="00F912EC"/>
    <w:rsid w:val="00F91DAF"/>
    <w:rsid w:val="00FA763F"/>
    <w:rsid w:val="00FB54ED"/>
    <w:rsid w:val="00FB653B"/>
    <w:rsid w:val="00FD6612"/>
    <w:rsid w:val="00FE4C77"/>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396394755">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2857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Hofland</dc:creator>
  <cp:lastModifiedBy>Microsoft Office User</cp:lastModifiedBy>
  <cp:revision>6</cp:revision>
  <cp:lastPrinted>2023-01-17T11:14:00Z</cp:lastPrinted>
  <dcterms:created xsi:type="dcterms:W3CDTF">2023-08-04T08:20:00Z</dcterms:created>
  <dcterms:modified xsi:type="dcterms:W3CDTF">2023-08-21T08:19:00Z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